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本企业就申请跨境劳务补助资金事宜，本着实事求是诚实守信原则，郑重作出如下承诺：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一、资格合规承诺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严格符合《关于申请跨境劳务补助资金的通知》及相关配套政策文件规定的全部申请条件，不存在任何不符合申报资格的情形。本企业合法招用跨境劳务人员，招用流程、用工管理均符合国家及地方跨境劳务管理相关规定，劳务人员稳岗情况满足政策要求，已依法为劳务人员办理相关证件、开展指定项目体检及缴纳对应保险，相关手续完备有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同时，本企业已通过人力资源社会保障部门用工资质核验，未被市场监督管理部门列入经营异常名录或严重违法失信企业名单，无影响本次申请的行政处罚记录。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二、材料真实承诺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提交的《跨境劳务招工补助申请表》、跨境劳务相关费用票据、企业资质文件及其他全部申请材料，均真实、完整、合法有效，复印件与原件完全一致。不存在伪造、变造、篡改、隐瞒关键信息或遗漏重要材料等情形，亦无通过虚假材料骗取补助资金的主观意图。若材料存在虚假或不实之处，本企业自愿接受相关部门全面核查，并承担由此产生的一切法律责任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三、配合监管承诺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自愿接受东兴试验区管理委员会、东兴市人力资源社会保障局、东兴市市场监督管理局等相关部门的审核、公示及后续监督核查工作。对核查过程中提出的疑问，将在规定时限内作出详实书面说明；对要求补充的材料，将按时、按质、按量完整提交；对核查发现的问题，将立行立改、闭环整改，确保整改到位。公示期间若收到异议，将全力配合相关部门开展调查核实，如实提供全部相关情况及材料，不隐瞒、不阻挠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四、违规追责承诺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若本企业存在不符合补助申请条件却隐瞒申报、提交虚假材料或通过其他不正当手段获取补助资金、拒绝配合审核核查或整改不到位等违规情形，一经查实，本企业将全额退还已申领的补助资金。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本承诺书自企业法定代表人（或授权代理人）签字并加盖企业公章之日起生效，有效期涵盖补助申请、资金使用及后续监管全流程。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承诺企业（公章）：________________________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法定（授权）代表人（签字）：________________________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日期：______年______月______日</w:t>
      </w:r>
    </w:p>
    <w:sectPr>
      <w:footerReference r:id="rId3" w:type="default"/>
      <w:pgSz w:w="11905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2447919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noPunctuationKerning w:val="true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48"/>
    <w:rsid w:val="00053F35"/>
    <w:rsid w:val="000E114A"/>
    <w:rsid w:val="00110609"/>
    <w:rsid w:val="00215799"/>
    <w:rsid w:val="002D02EF"/>
    <w:rsid w:val="00525616"/>
    <w:rsid w:val="006158F4"/>
    <w:rsid w:val="006C79D7"/>
    <w:rsid w:val="00706CCD"/>
    <w:rsid w:val="00760348"/>
    <w:rsid w:val="008E76A0"/>
    <w:rsid w:val="00991A77"/>
    <w:rsid w:val="00B733DB"/>
    <w:rsid w:val="00CB230C"/>
    <w:rsid w:val="00CD1226"/>
    <w:rsid w:val="00DD6824"/>
    <w:rsid w:val="00F50CDE"/>
    <w:rsid w:val="330458B9"/>
    <w:rsid w:val="57790E97"/>
    <w:rsid w:val="677B350E"/>
    <w:rsid w:val="70D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773</Characters>
  <Lines>6</Lines>
  <Paragraphs>1</Paragraphs>
  <TotalTime>4</TotalTime>
  <ScaleCrop>false</ScaleCrop>
  <LinksUpToDate>false</LinksUpToDate>
  <CharactersWithSpaces>907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2026-01-14T17:25:00Z</dcterms:created>
  <dc:creator>Apache POI</dc:creator>
  <cp:lastModifiedBy>刘秋艳</cp:lastModifiedBy>
  <dcterms:modified xsi:type="dcterms:W3CDTF">2026-03-11T08:52:14Z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eyJoZGlkIjoiN2Q5ZTgzMDUxMGQ2NDExZmY1YjAxNTQ4ODg5MjM0OGEiLCJ1c2VySWQiOiI1MTA3MjI0NjAifQ==</vt:lpwstr>
  </property>
  <property fmtid="{D5CDD505-2E9C-101B-9397-08002B2CF9AE}" pid="3" name="KSOProductBuildVer">
    <vt:lpwstr>2052-11.8.2.10489</vt:lpwstr>
  </property>
  <property fmtid="{D5CDD505-2E9C-101B-9397-08002B2CF9AE}" pid="4" name="ICV">
    <vt:lpwstr>EF66A5BDE7EE4AC2936D43140BA19A70_13</vt:lpwstr>
  </property>
</Properties>
</file>