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互联网政务服务平台监测情况表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填报单位：</w:t>
      </w:r>
      <w:r>
        <w:rPr>
          <w:rFonts w:hint="eastAsia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广西东兴国家重点开发开放试验区管委会办公室     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 公开网址：</w:t>
      </w:r>
      <w:r>
        <w:rPr>
          <w:rFonts w:hint="eastAsia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http://dxsyq.gxzf.gov.cn/    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填报日期：2020.1.3</w:t>
      </w:r>
      <w:bookmarkStart w:id="0" w:name="_GoBack"/>
      <w:bookmarkEnd w:id="0"/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855"/>
        <w:gridCol w:w="3570"/>
        <w:gridCol w:w="2565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55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互联网政务服务平台名称</w:t>
            </w:r>
          </w:p>
        </w:tc>
        <w:tc>
          <w:tcPr>
            <w:tcW w:w="3570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首页网址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存在的问题及描述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0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广西东兴国家重点开发开放试验区</w:t>
            </w:r>
          </w:p>
        </w:tc>
        <w:tc>
          <w:tcPr>
            <w:tcW w:w="35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http://dxsyq.gxzf.gov.cn/</w:t>
            </w:r>
          </w:p>
        </w:tc>
        <w:tc>
          <w:tcPr>
            <w:tcW w:w="2565" w:type="dxa"/>
            <w:vAlign w:val="top"/>
          </w:tcPr>
          <w:p>
            <w:pPr>
              <w:numPr>
                <w:ilvl w:val="0"/>
                <w:numId w:val="0"/>
              </w:numPr>
              <w:spacing w:before="312" w:beforeLines="100" w:line="360" w:lineRule="auto"/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网站运营正常，栏目及时更新。</w:t>
            </w:r>
          </w:p>
        </w:tc>
        <w:tc>
          <w:tcPr>
            <w:tcW w:w="3277" w:type="dxa"/>
            <w:vAlign w:val="top"/>
          </w:tcPr>
          <w:p>
            <w:pPr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>无舆情，网站意识形态正常。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​</w:t>
            </w: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审核人：苏英明                          填表人：徐丹晖                    联系电话：18807706494</w:t>
      </w:r>
    </w:p>
    <w:p>
      <w:pPr>
        <w:jc w:val="both"/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备注：月监测、季普查、年报告情况统一使用《政务服务平台监测情况表》。</w:t>
      </w: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18A7"/>
    <w:rsid w:val="02231804"/>
    <w:rsid w:val="03901196"/>
    <w:rsid w:val="03A2436F"/>
    <w:rsid w:val="04EF7D23"/>
    <w:rsid w:val="063071CD"/>
    <w:rsid w:val="06F5628A"/>
    <w:rsid w:val="0854191A"/>
    <w:rsid w:val="089846F8"/>
    <w:rsid w:val="09352146"/>
    <w:rsid w:val="0943396E"/>
    <w:rsid w:val="09926364"/>
    <w:rsid w:val="0A1B7945"/>
    <w:rsid w:val="0AB55BB1"/>
    <w:rsid w:val="0BC33708"/>
    <w:rsid w:val="0CAC2594"/>
    <w:rsid w:val="0D124F90"/>
    <w:rsid w:val="0D190C19"/>
    <w:rsid w:val="0EA72E6C"/>
    <w:rsid w:val="0EF44FB5"/>
    <w:rsid w:val="10F02416"/>
    <w:rsid w:val="11B66C23"/>
    <w:rsid w:val="1407383D"/>
    <w:rsid w:val="15776FBD"/>
    <w:rsid w:val="15975B63"/>
    <w:rsid w:val="159C57B3"/>
    <w:rsid w:val="16285E6D"/>
    <w:rsid w:val="16F7423F"/>
    <w:rsid w:val="17E0227E"/>
    <w:rsid w:val="18125601"/>
    <w:rsid w:val="18C07866"/>
    <w:rsid w:val="198C51E3"/>
    <w:rsid w:val="1A2D796A"/>
    <w:rsid w:val="1AC16B2E"/>
    <w:rsid w:val="1B3E4C3C"/>
    <w:rsid w:val="1B69388D"/>
    <w:rsid w:val="1C12167A"/>
    <w:rsid w:val="1D2C6509"/>
    <w:rsid w:val="1D3E6217"/>
    <w:rsid w:val="1D5E0505"/>
    <w:rsid w:val="1D9453BB"/>
    <w:rsid w:val="1E43753E"/>
    <w:rsid w:val="1E4B0477"/>
    <w:rsid w:val="1F8E19B3"/>
    <w:rsid w:val="1FEE6D9C"/>
    <w:rsid w:val="20BA7957"/>
    <w:rsid w:val="20C679F4"/>
    <w:rsid w:val="23575A1E"/>
    <w:rsid w:val="245C0B68"/>
    <w:rsid w:val="251E1E05"/>
    <w:rsid w:val="266664B6"/>
    <w:rsid w:val="27283AB3"/>
    <w:rsid w:val="275E5FAE"/>
    <w:rsid w:val="285060BB"/>
    <w:rsid w:val="29192955"/>
    <w:rsid w:val="29243D5C"/>
    <w:rsid w:val="29EE6F59"/>
    <w:rsid w:val="2B2A7206"/>
    <w:rsid w:val="2B58400B"/>
    <w:rsid w:val="2C0D09D0"/>
    <w:rsid w:val="2C5233C2"/>
    <w:rsid w:val="2E6D4D3E"/>
    <w:rsid w:val="2E6E5827"/>
    <w:rsid w:val="2EA43F48"/>
    <w:rsid w:val="2EB643A0"/>
    <w:rsid w:val="2F9364FE"/>
    <w:rsid w:val="31237EB0"/>
    <w:rsid w:val="33A2390F"/>
    <w:rsid w:val="363D0BBD"/>
    <w:rsid w:val="36BD29F2"/>
    <w:rsid w:val="37517DB7"/>
    <w:rsid w:val="376B0EDA"/>
    <w:rsid w:val="379929DA"/>
    <w:rsid w:val="38FE40AB"/>
    <w:rsid w:val="397A5E7E"/>
    <w:rsid w:val="3B141756"/>
    <w:rsid w:val="3B2D2AA5"/>
    <w:rsid w:val="3BA46AC5"/>
    <w:rsid w:val="3BEA32FF"/>
    <w:rsid w:val="3D992487"/>
    <w:rsid w:val="3DA134D8"/>
    <w:rsid w:val="3EBB368A"/>
    <w:rsid w:val="3EE811AD"/>
    <w:rsid w:val="3FC60A99"/>
    <w:rsid w:val="40CF60FE"/>
    <w:rsid w:val="41D53AEA"/>
    <w:rsid w:val="42590426"/>
    <w:rsid w:val="43855E3D"/>
    <w:rsid w:val="449D14AB"/>
    <w:rsid w:val="47004B77"/>
    <w:rsid w:val="474568D4"/>
    <w:rsid w:val="47EE251D"/>
    <w:rsid w:val="48250C33"/>
    <w:rsid w:val="48EF5C0E"/>
    <w:rsid w:val="49F911DA"/>
    <w:rsid w:val="4A482690"/>
    <w:rsid w:val="4B7E6D28"/>
    <w:rsid w:val="4BED20C2"/>
    <w:rsid w:val="4C3447BA"/>
    <w:rsid w:val="4E320A95"/>
    <w:rsid w:val="4EF56D3E"/>
    <w:rsid w:val="4FFE524A"/>
    <w:rsid w:val="50910DB9"/>
    <w:rsid w:val="50BF5969"/>
    <w:rsid w:val="50D61CE1"/>
    <w:rsid w:val="512623AA"/>
    <w:rsid w:val="51E70DB6"/>
    <w:rsid w:val="522565E9"/>
    <w:rsid w:val="523558E7"/>
    <w:rsid w:val="53215F97"/>
    <w:rsid w:val="537F7ABA"/>
    <w:rsid w:val="54BF535D"/>
    <w:rsid w:val="55241883"/>
    <w:rsid w:val="5534049A"/>
    <w:rsid w:val="562911F9"/>
    <w:rsid w:val="567C743F"/>
    <w:rsid w:val="57643E63"/>
    <w:rsid w:val="5786414C"/>
    <w:rsid w:val="57E5054D"/>
    <w:rsid w:val="57ED678F"/>
    <w:rsid w:val="58664BA5"/>
    <w:rsid w:val="59A25198"/>
    <w:rsid w:val="5A010B78"/>
    <w:rsid w:val="5AC73D81"/>
    <w:rsid w:val="5B3D680A"/>
    <w:rsid w:val="5B867941"/>
    <w:rsid w:val="5C207D19"/>
    <w:rsid w:val="5C5D3194"/>
    <w:rsid w:val="5C806824"/>
    <w:rsid w:val="5FBB6A07"/>
    <w:rsid w:val="5FF94C3A"/>
    <w:rsid w:val="602B46D1"/>
    <w:rsid w:val="60DF37D6"/>
    <w:rsid w:val="6184409D"/>
    <w:rsid w:val="6247236E"/>
    <w:rsid w:val="62720183"/>
    <w:rsid w:val="62B60734"/>
    <w:rsid w:val="640C558C"/>
    <w:rsid w:val="66261441"/>
    <w:rsid w:val="671B23AC"/>
    <w:rsid w:val="675E4671"/>
    <w:rsid w:val="69FE1F5D"/>
    <w:rsid w:val="6A4E2F40"/>
    <w:rsid w:val="6AD43E00"/>
    <w:rsid w:val="6B7F20E1"/>
    <w:rsid w:val="6E572A7D"/>
    <w:rsid w:val="6F792C6D"/>
    <w:rsid w:val="6F993953"/>
    <w:rsid w:val="70B72068"/>
    <w:rsid w:val="710B7B3F"/>
    <w:rsid w:val="714253E9"/>
    <w:rsid w:val="7195601D"/>
    <w:rsid w:val="732B008E"/>
    <w:rsid w:val="734C3F7E"/>
    <w:rsid w:val="738F2921"/>
    <w:rsid w:val="75070C47"/>
    <w:rsid w:val="766B1899"/>
    <w:rsid w:val="77280F8B"/>
    <w:rsid w:val="780751BF"/>
    <w:rsid w:val="786F73CC"/>
    <w:rsid w:val="790A5B72"/>
    <w:rsid w:val="79171241"/>
    <w:rsid w:val="799A5B5E"/>
    <w:rsid w:val="79E91780"/>
    <w:rsid w:val="7A0A5C0C"/>
    <w:rsid w:val="7A570CFD"/>
    <w:rsid w:val="7A6409DA"/>
    <w:rsid w:val="7ABD6F9F"/>
    <w:rsid w:val="7AC4281F"/>
    <w:rsid w:val="7ADD5489"/>
    <w:rsid w:val="7C31371B"/>
    <w:rsid w:val="7CFB735E"/>
    <w:rsid w:val="7F4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385</Words>
  <Characters>553</Characters>
  <Paragraphs>43</Paragraphs>
  <TotalTime>5</TotalTime>
  <ScaleCrop>false</ScaleCrop>
  <LinksUpToDate>false</LinksUpToDate>
  <CharactersWithSpaces>613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2018-03-28T06:28:00Z</dcterms:created>
  <dc:creator>李韵秋</dc:creator>
  <cp:lastModifiedBy>划水</cp:lastModifiedBy>
  <dcterms:modified xsi:type="dcterms:W3CDTF">2020-02-05T01:44:17Z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