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方正小标宋简体" w:hAnsi="方正小标宋简体" w:cs="方正小标宋简体" w:eastAsia="方正小标宋简体"/>
          <w:b w:val="true"/>
          <w:sz w:val="44"/>
        </w:rPr>
        <w:t>中共中央、国务院关于构建更加完善的要素市场化配置体制机制的意见</w:t>
      </w:r>
    </w:p>
    <w:p>
      <w:pPr>
        <w:ind w:firstLine="32"/>
      </w:pP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中共中央 国务院关于构建更加完善的要素市场化配置体制机制的意见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（2020年3月30日）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完善要素市场化配置是建设统一开放、竞争有序市场体系的内在要求，是坚持和完善社会主义基本经济制度、加快完善社会主义市场经济体制的重要内容。为深化要素市场化配置改革，促进要素自主有序流动，提高要素配置效率，进一步激发全社会创造力和市场活力，推动经济发展质量变革、效率变革、动力变革，现就构建更加完善的要素市场化配置体制机制提出如下意见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一、总体要求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一）指导思想。以习近平新时代中国特色社会主义思想为指导，全面贯彻党的十九大和十九届二中、三中、四中全会精神，坚持稳中求进工作总基调，坚持以供给侧结构性改革为主线，坚持新发展理念，坚持深化市场化改革、扩大高水平开放，破除阻碍要素自由流动的体制机制障碍，扩大要素市场化配置范围，健全要素市场体系，推进要素市场制度建设，实现要素价格市场决定、流动自主有序、配置高效公平，为建设高标准市场体系、推动高质量发展、建设现代化经济体系打下坚实制度基础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）基本原则。一是市场决定，有序流动。充分发挥市场配置资源的决定性作用，畅通要素流动渠道，保障不同市场主体平等获取生产要素，推动要素配置依据市场规则、市场价格、市场竞争实现效益最大化和效率最优化。二是健全制度，创新监管。更好发挥政府作用，健全要素市场运行机制，完善政府调节与监管，做到放活与管好有机结合，提升监管和服务能力，引导各类要素协同向先进生产力集聚。三是问题导向，分类施策。针对市场决定要素配置范围有限、要素流动存在体制机制障碍等问题，根据不同要素属性、市场化程度差异和经济社会发展需要，分类完善要素市场化配置体制机制。四是稳中求进，循序渐进。坚持安全可控，从实际出发，尊重客观规律，培育发展新型要素形态，逐步提高要素质量，因地制宜稳步推进要素市场化配置改革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二、推进土地要素市场化配置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三）建立健全城乡统一的建设用地市场。加快修改完善土地管理法实施条例，完善相关配套制度，制定出台农村集体经营性建设用地入市指导意见。全面推开农村土地征收制度改革，扩大国有土地有偿使用范围。建立公平合理的集体经营性建设用地入市增值收益分配制度。建立公共利益征地的相关制度规定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四）深化产业用地市场化配置改革。健全长期租赁、先租后让、弹性年期供应、作价出资（入股）等工业用地市场供应体系。在符合国土空间规划和用途管制要求前提下，调整完善产业用地政策，创新使用方式，推动不同产业用地类型合理转换，探索增加混合产业用地供给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五）鼓励盘活存量建设用地。充分运用市场机制盘活存量土地和低效用地，研究完善促进盘活存量建设用地的税费制度。以多种方式推进国有企业存量用地盘活利用。深化农村宅基地制度改革试点，深入推进建设用地整理，完善城乡建设用地增减挂钩政策，为乡村振兴和城乡融合发展提供土地要素保障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六）完善土地管理体制。完善土地利用计划管理，实施年度建设用地总量调控制度，增强土地管理灵活性，推动土地计划指标更加合理化，城乡建设用地指标使用应更多由省级政府负责。在国土空间规划编制、农村房地一体不动产登记基本完成的前提下，建立健全城乡建设用地供应三年滚动计划。探索建立全国性的建设用地、补充耕地指标跨区域交易机制。加强土地供应利用统计监测。实施城乡土地统一调查、统一规划、统一整治、统一登记。推动制定不动产登记法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三、引导劳动力要素合理畅通有序流动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七）深化户籍制度改革。推动超大、特大城市调整完善积分落户政策，探索推动在长三角、珠三角等城市群率先实现户籍准入年限同城化累计互认。放开放宽除个别超大城市外的城市落户限制，试行以经常居住地登记户口制度。建立城镇教育、就业创业、医疗卫生等基本公共服务与常住人口挂钩机制，推动公共资源按常住人口规模配置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八）畅通劳动力和人才社会性流动渠道。健全统一规范的人力资源市场体系，加快建立协调衔接的劳动力、人才流动政策体系和交流合作机制。营造公平就业环境，依法纠正身份、性别等就业歧视现象，保障城乡劳动者享有平等就业权利。进一步畅通企业、社会组织人员进入党政机关、国有企事业单位渠道。优化国有企事业单位面向社会选人用人机制，深入推行国有企业分级分类公开招聘。加强就业援助，实施优先扶持和重点帮助。完善人事档案管理服务，加快提升人事档案信息化水平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九）完善技术技能评价制度。创新评价标准，以职业能力为核心制定职业标准，进一步打破户籍、地域、身份、档案、人事关系等制约，畅通非公有制经济组织、社会组织、自由职业专业技术人员职称申报渠道。加快建立劳动者终身职业技能培训制度。推进社会化职称评审。完善技术工人评价选拔制度。探索实现职业技能等级证书和学历证书互通衔接。加强公共卫生队伍建设，健全执业人员培养、准入、使用、待遇保障、考核评价和激励机制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（十）加大人才引进力度。畅通海外科学家来华工作通道。在职业资格认定认可、子女教育、商业医疗保险以及在中国境内停留、居留等方面，为外籍高层次人才来华创新创业提供便利。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四、推进资本要素市场化配置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一）完善股票市场基础制度。制定出台完善股票市场基础制度的意见。坚持市场化、法治化改革方向，改革完善股票市场发行、交易、退市等制度。鼓励和引导上市公司现金分红。完善投资者保护制度，推动完善具有中国特色的证券民事诉讼制度。完善主板、科创板、中小企业板、创业板和全国中小企业股份转让系统（新三板）市场建设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二）加快发展债券市场。稳步扩大债券市场规模，丰富债券市场品种，推进债券市场互联互通。统一公司信用类债券信息披露标准，完善债券违约处置机制。探索对公司信用类债券实行发行注册管理制。加强债券市场评级机构统一准入管理，规范信用评级行业发展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三）增加有效金融服务供给。健全多层次资本市场体系。构建多层次、广覆盖、有差异、大中小合理分工的银行机构体系，优化金融资源配置，放宽金融服务业市场准入，推动信用信息深度开发利用，增加服务小微企业和民营企业的金融服务供给。建立县域银行业金融机构服务“三农”的激励约束机制。推进绿色金融创新。完善金融机构市场化法治化退出机制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四）主动有序扩大金融业对外开放。稳步推进人民币国际化和人民币资本项目可兑换。逐步推进证券、基金行业对内对外双向开放，有序推进期货市场对外开放。逐步放宽外资金融机构准入条件，推进境内金融机构参与国际金融市场交易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五、加快发展技术要素市场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五）健全职务科技成果产权制度。深化科技成果使用权、处置权和收益权改革，开展赋予科研人员职务科技成果所有权或长期使用权试点。强化知识产权保护和运用，支持重大技术装备、重点新材料等领域的自主知识产权市场化运营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六）完善科技创新资源配置方式。改革科研项目立项和组织实施方式，坚持目标引领，强化成果导向，建立健全多元化支持机制。完善专业机构管理项目机制。加强科技成果转化中试基地建设。支持有条件的企业承担国家重大科技项目。建立市场化社会化的科研成果评价制度，修订技术合同认定规则及科技成果登记管理办法。建立健全科技成果常态化路演和科技创新咨询制度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七）培育发展技术转移机构和技术经理人。加强国家技术转移区域中心建设。支持科技企业与高校、科研机构合作建立技术研发中心、产业研究院、中试基地等新型研发机构。积极推进科研院所分类改革，加快推进应用技术类科研院所市场化、企业化发展。支持高校、科研机构和科技企业设立技术转移部门。建立国家技术转移人才培养体系，提高技术转移专业服务能力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八）促进技术要素与资本要素融合发展。积极探索通过天使投资、创业投资、知识产权证券化、科技保险等方式推动科技成果资本化。鼓励商业银行采用知识产权质押、预期收益质押等融资方式，为促进技术转移转化提供更多金融产品服务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十九）支持国际科技创新合作。深化基础研究国际合作，组织实施国际科技创新合作重点专项，探索国际科技创新合作新模式，扩大科技领域对外开放。加大抗病毒药物及疫苗研发国际合作力度。开展创新要素跨境便利流动试点，发展离岸创新创业，探索推动外籍科学家领衔承担政府支持科技项目。发展技术贸易，促进技术进口来源多元化，扩大技术出口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六、加快培育数据要素市场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）推进政府数据开放共享。优化经济治理基础数据库，加快推动各地区各部门间数据共享交换，制定出台新一批数据共享责任清单。研究建立促进企业登记、交通运输、气象等公共数据开放和数据资源有效流动的制度规范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一）提升社会数据资源价值。培育数字经济新产业、新业态和新模式，支持构建农业、工业、交通、教育、安防、城市管理、公共资源交易等领域规范化数据开发利用的场景。发挥行业协会商会作用，推动人工智能、可穿戴设备、车联网、物联网等领域数据采集标准化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二）加强数据资源整合和安全保护。探索建立统一规范的数据管理制度，提高数据质量和规范性，丰富数据产品。研究根据数据性质完善产权性质。制定数据隐私保护制度和安全审查制度。推动完善适用于大数据环境下的数据分类分级安全保护制度，加强对政务数据、企业商业秘密和个人数据的保护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七、加快要素价格市场化改革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三）完善主要由市场决定要素价格机制。完善城乡基准地价、标定地价的制定与发布制度，逐步形成与市场价格挂钩动态调整机制。健全最低工资标准调整、工资集体协商和企业薪酬调查制度。深化国有企业工资决定机制改革，完善事业单位岗位绩效工资制度。建立公务员和企业相当人员工资水平调查比较制度，落实并完善工资正常调整机制。稳妥推进存贷款基准利率与市场利率并轨，提高债券市场定价效率，健全反映市场供求关系的国债收益率曲线，更好发挥国债收益率曲线定价基准作用。增强人民币汇率弹性，保持人民币汇率在合理均衡水平上的基本稳定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四）加强要素价格管理和监督。引导市场主体依法合理行使要素定价自主权，推动政府定价机制由制定具体价格水平向制定定价规则转变。构建要素价格公示和动态监测预警体系，逐步建立要素价格调查和信息发布制度。完善要素市场价格异常波动调节机制。加强要素领域价格反垄断工作，维护要素市场价格秩序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五）健全生产要素由市场评价贡献、按贡献决定报酬的机制。着重保护劳动所得，增加劳动者特别是一线劳动者劳动报酬，提高劳动报酬在初次分配中的比重。全面贯彻落实以增加知识价值为导向的收入分配政策，充分尊重科研、技术、管理人才，充分体现技术、知识、管理、数据等要素的价值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八、健全要素市场运行机制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六）健全要素市场化交易平台。拓展公共资源交易平台功能。健全科技成果交易平台，完善技术成果转化公开交易与监管体系。引导培育大数据交易市场，依法合规开展数据交易。支持各类所有制企业参与要素交易平台建设，规范要素交易平台治理，健全要素交易信息披露制度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七）完善要素交易规则和服务。研究制定土地、技术市场交易管理制度。建立健全数据产权交易和行业自律机制。推进全流程电子化交易。推进实物资产证券化。鼓励要素交易平台与各类金融机构、中介机构合作，形成涵盖产权界定、价格评估、流转交易、担保、保险等业务的综合服务体系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八）提升要素交易监管水平。打破地方保护，加强反垄断和反不正当竞争执法，规范交易行为，健全投诉举报查处机制，防止发生损害国家安全及公共利益的行为。加强信用体系建设，完善失信行为认定、失信联合惩戒、信用修复等机制。健全交易风险防范处置机制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二十九）增强要素应急配置能力。把要素的应急管理和配置作为国家应急管理体系建设的重要内容，适应应急物资生产调配和应急管理需要，建立对相关生产要素的紧急调拨、采购等制度，提高应急状态下的要素高效协同配置能力。鼓励运用大数据、人工智能、云计算等数字技术，在应急管理、疫情防控、资源调配、社会管理等方面更好发挥作用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九、组织保障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三十）加强组织领导。各地区各部门要充分认识完善要素市场化配置的重要性，切实把思想和行动统一到党中央、国务院决策部署上来，明确职责分工，完善工作机制，落实工作责任，研究制定出台配套政策措施，确保本意见确定的各项重点任务落到实处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三十一）营造良好改革环境。深化“放管服”改革，强化竞争政策基础地位，打破行政性垄断、防止市场垄断，清理废除妨碍统一市场和公平竞争的各种规定和做法，进一步减少政府对要素的直接配置。深化国有企业和国有金融机构改革，完善法人治理结构，确保各类所有制企业平等获取要素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（三十二）推动改革稳步实施。在维护全国统一大市场的前提下，开展要素市场化配置改革试点示范。及时总结经验，认真研究改革中出现的新情况新问题，对不符合要素市场化配置改革的相关法律法规，要按程序抓紧推动调整完善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/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/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2024-08-09T07:52:36Z</dcterms:created>
  <dc:creator>Apache POI</dc:creator>
</cp:coreProperties>
</file>